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DA38C" w14:textId="77777777" w:rsidR="00FE426C" w:rsidRDefault="00FE426C" w:rsidP="00FE426C"/>
    <w:p w14:paraId="3D9002CB" w14:textId="77777777" w:rsidR="00697119" w:rsidRDefault="00697119" w:rsidP="00FE426C"/>
    <w:p w14:paraId="58C808E0" w14:textId="77777777" w:rsidR="00697119" w:rsidRDefault="00697119" w:rsidP="00FE426C"/>
    <w:p w14:paraId="3D668E7B" w14:textId="568C9836" w:rsidR="00697119" w:rsidRPr="00076ECA" w:rsidRDefault="00DA4DC0" w:rsidP="00FE426C">
      <w:pPr>
        <w:rPr>
          <w:rFonts w:ascii="Calibri" w:hAnsi="Calibri"/>
          <w:b/>
          <w:sz w:val="32"/>
          <w:szCs w:val="32"/>
        </w:rPr>
      </w:pPr>
      <w:r w:rsidRPr="00076ECA">
        <w:rPr>
          <w:rFonts w:ascii="Calibri" w:hAnsi="Calibri"/>
          <w:b/>
          <w:sz w:val="32"/>
          <w:szCs w:val="32"/>
        </w:rPr>
        <w:t xml:space="preserve">Vedtak </w:t>
      </w:r>
      <w:proofErr w:type="spellStart"/>
      <w:r w:rsidR="00A556FE">
        <w:rPr>
          <w:rFonts w:ascii="Calibri" w:hAnsi="Calibri"/>
          <w:b/>
          <w:sz w:val="32"/>
          <w:szCs w:val="32"/>
        </w:rPr>
        <w:t>julehuseksponering</w:t>
      </w:r>
      <w:proofErr w:type="spellEnd"/>
      <w:r w:rsidR="00A556FE">
        <w:rPr>
          <w:rFonts w:ascii="Calibri" w:hAnsi="Calibri"/>
          <w:b/>
          <w:sz w:val="32"/>
          <w:szCs w:val="32"/>
        </w:rPr>
        <w:t xml:space="preserve"> </w:t>
      </w:r>
      <w:r w:rsidR="00BA1AB4" w:rsidRPr="00076ECA">
        <w:rPr>
          <w:rFonts w:ascii="Calibri" w:hAnsi="Calibri"/>
          <w:b/>
          <w:sz w:val="32"/>
          <w:szCs w:val="32"/>
        </w:rPr>
        <w:t xml:space="preserve">av </w:t>
      </w:r>
      <w:r w:rsidR="00CB424E" w:rsidRPr="00076ECA">
        <w:rPr>
          <w:rFonts w:ascii="Calibri" w:hAnsi="Calibri"/>
          <w:b/>
          <w:sz w:val="32"/>
          <w:szCs w:val="32"/>
        </w:rPr>
        <w:t>ulike typer Kindersjokolader</w:t>
      </w:r>
    </w:p>
    <w:p w14:paraId="40F7F56F" w14:textId="77777777" w:rsidR="00697119" w:rsidRPr="00076ECA" w:rsidRDefault="00697119" w:rsidP="00697119">
      <w:pPr>
        <w:pStyle w:val="Brdtekst"/>
        <w:rPr>
          <w:rFonts w:ascii="Calibri" w:hAnsi="Calibri"/>
          <w:b/>
          <w:sz w:val="32"/>
          <w:szCs w:val="32"/>
        </w:rPr>
      </w:pPr>
    </w:p>
    <w:p w14:paraId="6F94D1F8" w14:textId="58A1D783" w:rsidR="00697119" w:rsidRPr="00076ECA" w:rsidRDefault="00697119" w:rsidP="00697119">
      <w:pPr>
        <w:pStyle w:val="Brdtekst"/>
        <w:rPr>
          <w:rFonts w:ascii="Calibri" w:hAnsi="Calibri"/>
          <w:b/>
          <w:sz w:val="28"/>
          <w:szCs w:val="28"/>
        </w:rPr>
      </w:pPr>
      <w:r w:rsidRPr="00076ECA">
        <w:rPr>
          <w:rFonts w:ascii="Calibri" w:hAnsi="Calibri"/>
          <w:b/>
          <w:sz w:val="28"/>
          <w:szCs w:val="28"/>
        </w:rPr>
        <w:t xml:space="preserve">Klage til </w:t>
      </w:r>
      <w:proofErr w:type="spellStart"/>
      <w:r w:rsidRPr="00076ECA">
        <w:rPr>
          <w:rFonts w:ascii="Calibri" w:hAnsi="Calibri"/>
          <w:b/>
          <w:sz w:val="28"/>
          <w:szCs w:val="28"/>
        </w:rPr>
        <w:t>MFU</w:t>
      </w:r>
      <w:proofErr w:type="spellEnd"/>
      <w:r w:rsidR="007F34AA">
        <w:rPr>
          <w:rFonts w:ascii="Calibri" w:hAnsi="Calibri"/>
          <w:b/>
          <w:sz w:val="28"/>
          <w:szCs w:val="28"/>
        </w:rPr>
        <w:t>:</w:t>
      </w:r>
    </w:p>
    <w:p w14:paraId="30618F7E" w14:textId="77777777" w:rsidR="00CB424E" w:rsidRPr="00076ECA" w:rsidRDefault="00CB424E" w:rsidP="00CB424E">
      <w:pPr>
        <w:widowControl w:val="0"/>
        <w:autoSpaceDE w:val="0"/>
        <w:autoSpaceDN w:val="0"/>
        <w:adjustRightInd w:val="0"/>
        <w:spacing w:after="240"/>
        <w:rPr>
          <w:rFonts w:ascii="Calibri" w:eastAsiaTheme="minorEastAsia" w:hAnsi="Calibri" w:cs="Times"/>
          <w:sz w:val="28"/>
          <w:szCs w:val="28"/>
          <w:lang w:val="en-US" w:eastAsia="nb-NO"/>
        </w:rPr>
      </w:pPr>
      <w:proofErr w:type="spellStart"/>
      <w:r w:rsidRPr="00076ECA">
        <w:rPr>
          <w:rFonts w:ascii="Calibri" w:eastAsiaTheme="minorEastAsia" w:hAnsi="Calibri"/>
          <w:sz w:val="28"/>
          <w:szCs w:val="28"/>
          <w:lang w:val="en-US" w:eastAsia="nb-NO"/>
        </w:rPr>
        <w:t>MFU</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har</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mottatt</w:t>
      </w:r>
      <w:proofErr w:type="spellEnd"/>
      <w:r w:rsidRPr="00076ECA">
        <w:rPr>
          <w:rFonts w:ascii="Calibri" w:eastAsiaTheme="minorEastAsia" w:hAnsi="Calibri"/>
          <w:sz w:val="28"/>
          <w:szCs w:val="28"/>
          <w:lang w:val="en-US" w:eastAsia="nb-NO"/>
        </w:rPr>
        <w:t xml:space="preserve"> en </w:t>
      </w:r>
      <w:proofErr w:type="spellStart"/>
      <w:r w:rsidRPr="00076ECA">
        <w:rPr>
          <w:rFonts w:ascii="Calibri" w:eastAsiaTheme="minorEastAsia" w:hAnsi="Calibri"/>
          <w:sz w:val="28"/>
          <w:szCs w:val="28"/>
          <w:lang w:val="en-US" w:eastAsia="nb-NO"/>
        </w:rPr>
        <w:t>klage</w:t>
      </w:r>
      <w:proofErr w:type="spellEnd"/>
      <w:r w:rsidRPr="00076ECA">
        <w:rPr>
          <w:rFonts w:ascii="Calibri" w:eastAsiaTheme="minorEastAsia" w:hAnsi="Calibri"/>
          <w:sz w:val="28"/>
          <w:szCs w:val="28"/>
          <w:lang w:val="en-US" w:eastAsia="nb-NO"/>
        </w:rPr>
        <w:t xml:space="preserve"> med </w:t>
      </w:r>
      <w:proofErr w:type="spellStart"/>
      <w:r w:rsidRPr="00076ECA">
        <w:rPr>
          <w:rFonts w:ascii="Calibri" w:eastAsiaTheme="minorEastAsia" w:hAnsi="Calibri"/>
          <w:sz w:val="28"/>
          <w:szCs w:val="28"/>
          <w:lang w:val="en-US" w:eastAsia="nb-NO"/>
        </w:rPr>
        <w:t>følgende</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ordlyd</w:t>
      </w:r>
      <w:proofErr w:type="spellEnd"/>
      <w:r w:rsidRPr="00076ECA">
        <w:rPr>
          <w:rFonts w:ascii="Calibri" w:eastAsiaTheme="minorEastAsia" w:hAnsi="Calibri"/>
          <w:sz w:val="28"/>
          <w:szCs w:val="28"/>
          <w:lang w:val="en-US" w:eastAsia="nb-NO"/>
        </w:rPr>
        <w:t>:</w:t>
      </w:r>
    </w:p>
    <w:p w14:paraId="6294D633" w14:textId="77777777" w:rsidR="00801666" w:rsidRPr="00076ECA" w:rsidRDefault="00801666" w:rsidP="00801666">
      <w:pPr>
        <w:rPr>
          <w:rFonts w:ascii="Calibri" w:hAnsi="Calibri"/>
          <w:i/>
          <w:sz w:val="28"/>
          <w:szCs w:val="28"/>
        </w:rPr>
      </w:pPr>
      <w:proofErr w:type="spellStart"/>
      <w:r w:rsidRPr="00076ECA">
        <w:rPr>
          <w:rFonts w:ascii="Calibri" w:hAnsi="Calibri" w:cs="Calibri"/>
          <w:i/>
          <w:sz w:val="28"/>
          <w:szCs w:val="28"/>
          <w:lang w:val="en-US"/>
        </w:rPr>
        <w:t>Denne</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kjempestore</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oppstillingen</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av</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ulike</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sjokolader</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til</w:t>
      </w:r>
      <w:proofErr w:type="spellEnd"/>
      <w:r w:rsidRPr="00076ECA">
        <w:rPr>
          <w:rFonts w:ascii="Calibri" w:hAnsi="Calibri" w:cs="Calibri"/>
          <w:i/>
          <w:sz w:val="28"/>
          <w:szCs w:val="28"/>
          <w:lang w:val="en-US"/>
        </w:rPr>
        <w:t xml:space="preserve"> barn (Kinder) med </w:t>
      </w:r>
      <w:proofErr w:type="spellStart"/>
      <w:r w:rsidRPr="00076ECA">
        <w:rPr>
          <w:rFonts w:ascii="Calibri" w:hAnsi="Calibri" w:cs="Calibri"/>
          <w:i/>
          <w:sz w:val="28"/>
          <w:szCs w:val="28"/>
          <w:lang w:val="en-US"/>
        </w:rPr>
        <w:t>julenisse</w:t>
      </w:r>
      <w:proofErr w:type="spellEnd"/>
      <w:r w:rsidRPr="00076ECA">
        <w:rPr>
          <w:rFonts w:ascii="Calibri" w:hAnsi="Calibri" w:cs="Calibri"/>
          <w:i/>
          <w:sz w:val="28"/>
          <w:szCs w:val="28"/>
          <w:lang w:val="en-US"/>
        </w:rPr>
        <w:t xml:space="preserve"> </w:t>
      </w:r>
      <w:proofErr w:type="spellStart"/>
      <w:proofErr w:type="gramStart"/>
      <w:r w:rsidRPr="00076ECA">
        <w:rPr>
          <w:rFonts w:ascii="Calibri" w:hAnsi="Calibri" w:cs="Calibri"/>
          <w:i/>
          <w:sz w:val="28"/>
          <w:szCs w:val="28"/>
          <w:lang w:val="en-US"/>
        </w:rPr>
        <w:t>og</w:t>
      </w:r>
      <w:proofErr w:type="spellEnd"/>
      <w:proofErr w:type="gram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snø</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ønsker</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jeg</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få</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sjekket</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i</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forhold</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til</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bransjens</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egne</w:t>
      </w:r>
      <w:proofErr w:type="spellEnd"/>
      <w:r w:rsidRPr="00076ECA">
        <w:rPr>
          <w:rFonts w:ascii="Calibri" w:hAnsi="Calibri" w:cs="Calibri"/>
          <w:i/>
          <w:sz w:val="28"/>
          <w:szCs w:val="28"/>
          <w:lang w:val="en-US"/>
        </w:rPr>
        <w:t xml:space="preserve"> </w:t>
      </w:r>
      <w:proofErr w:type="spellStart"/>
      <w:r w:rsidRPr="00076ECA">
        <w:rPr>
          <w:rFonts w:ascii="Calibri" w:hAnsi="Calibri" w:cs="Calibri"/>
          <w:i/>
          <w:sz w:val="28"/>
          <w:szCs w:val="28"/>
          <w:lang w:val="en-US"/>
        </w:rPr>
        <w:t>regler</w:t>
      </w:r>
      <w:proofErr w:type="spellEnd"/>
      <w:r w:rsidRPr="00076ECA">
        <w:rPr>
          <w:rFonts w:ascii="Calibri" w:hAnsi="Calibri" w:cs="Calibri"/>
          <w:i/>
          <w:sz w:val="28"/>
          <w:szCs w:val="28"/>
          <w:lang w:val="en-US"/>
        </w:rPr>
        <w:t>.</w:t>
      </w:r>
    </w:p>
    <w:p w14:paraId="02EA59BE" w14:textId="77777777" w:rsidR="00801666" w:rsidRDefault="00801666" w:rsidP="00801666"/>
    <w:p w14:paraId="296FB4C1" w14:textId="4C3E1978" w:rsidR="00697119" w:rsidRDefault="00402212" w:rsidP="00697119">
      <w:pPr>
        <w:pStyle w:val="Brdtekst"/>
        <w:rPr>
          <w:b/>
          <w:sz w:val="22"/>
          <w:szCs w:val="22"/>
        </w:rPr>
      </w:pPr>
      <w:r>
        <w:rPr>
          <w:b/>
          <w:noProof/>
          <w:sz w:val="22"/>
          <w:szCs w:val="22"/>
          <w:lang w:val="en-US" w:eastAsia="nb-NO"/>
        </w:rPr>
        <w:drawing>
          <wp:inline distT="0" distB="0" distL="0" distR="0" wp14:anchorId="258A54F7" wp14:editId="6EA60E40">
            <wp:extent cx="3768191" cy="4750344"/>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8986" cy="4751346"/>
                    </a:xfrm>
                    <a:prstGeom prst="rect">
                      <a:avLst/>
                    </a:prstGeom>
                    <a:noFill/>
                    <a:ln>
                      <a:noFill/>
                    </a:ln>
                  </pic:spPr>
                </pic:pic>
              </a:graphicData>
            </a:graphic>
          </wp:inline>
        </w:drawing>
      </w:r>
    </w:p>
    <w:p w14:paraId="38C16C0A" w14:textId="77777777" w:rsidR="00801666" w:rsidRDefault="00801666" w:rsidP="00697119">
      <w:pPr>
        <w:pStyle w:val="Brdtekst"/>
        <w:rPr>
          <w:b/>
          <w:sz w:val="22"/>
          <w:szCs w:val="22"/>
        </w:rPr>
      </w:pPr>
    </w:p>
    <w:p w14:paraId="737DAE46" w14:textId="2E9764C0" w:rsidR="00441E95" w:rsidRDefault="00441E95" w:rsidP="00697119">
      <w:pPr>
        <w:pStyle w:val="Brdtekst"/>
        <w:rPr>
          <w:b/>
          <w:sz w:val="22"/>
          <w:szCs w:val="22"/>
        </w:rPr>
      </w:pPr>
    </w:p>
    <w:p w14:paraId="3793AB8A" w14:textId="77777777" w:rsidR="00441E95" w:rsidRDefault="00441E95" w:rsidP="00697119">
      <w:pPr>
        <w:pStyle w:val="Brdtekst"/>
        <w:rPr>
          <w:b/>
          <w:sz w:val="22"/>
          <w:szCs w:val="22"/>
        </w:rPr>
      </w:pPr>
    </w:p>
    <w:p w14:paraId="1082BF66" w14:textId="77777777" w:rsidR="00697119" w:rsidRPr="00076ECA" w:rsidRDefault="00697119" w:rsidP="00697119">
      <w:pPr>
        <w:pStyle w:val="Brdtekst"/>
        <w:rPr>
          <w:rFonts w:ascii="Calibri" w:hAnsi="Calibri"/>
          <w:b/>
          <w:sz w:val="28"/>
          <w:szCs w:val="28"/>
        </w:rPr>
      </w:pPr>
      <w:r w:rsidRPr="00076ECA">
        <w:rPr>
          <w:rFonts w:ascii="Calibri" w:hAnsi="Calibri"/>
          <w:b/>
          <w:sz w:val="28"/>
          <w:szCs w:val="28"/>
        </w:rPr>
        <w:t>Om kampanjen:</w:t>
      </w:r>
    </w:p>
    <w:p w14:paraId="06E66D12" w14:textId="22D82263" w:rsidR="00076ECA" w:rsidRPr="00076ECA" w:rsidRDefault="00697119" w:rsidP="00076ECA">
      <w:pPr>
        <w:widowControl w:val="0"/>
        <w:autoSpaceDE w:val="0"/>
        <w:autoSpaceDN w:val="0"/>
        <w:adjustRightInd w:val="0"/>
        <w:spacing w:line="276" w:lineRule="auto"/>
        <w:rPr>
          <w:rFonts w:ascii="Calibri" w:eastAsiaTheme="minorEastAsia" w:hAnsi="Calibri"/>
          <w:sz w:val="28"/>
          <w:szCs w:val="28"/>
          <w:lang w:val="en-US" w:eastAsia="nb-NO"/>
        </w:rPr>
      </w:pPr>
      <w:r w:rsidRPr="00076ECA">
        <w:rPr>
          <w:rFonts w:ascii="Calibri" w:hAnsi="Calibri"/>
          <w:sz w:val="28"/>
          <w:szCs w:val="28"/>
        </w:rPr>
        <w:t>Dette</w:t>
      </w:r>
      <w:r w:rsidR="00CB424E" w:rsidRPr="00076ECA">
        <w:rPr>
          <w:rFonts w:ascii="Calibri" w:hAnsi="Calibri"/>
          <w:sz w:val="28"/>
          <w:szCs w:val="28"/>
        </w:rPr>
        <w:t xml:space="preserve"> er en butikkampanje </w:t>
      </w:r>
      <w:r w:rsidR="00BA1AB4" w:rsidRPr="00076ECA">
        <w:rPr>
          <w:rFonts w:ascii="Calibri" w:hAnsi="Calibri"/>
          <w:sz w:val="28"/>
          <w:szCs w:val="28"/>
        </w:rPr>
        <w:t xml:space="preserve">i førjulstiden </w:t>
      </w:r>
      <w:r w:rsidR="00CB424E" w:rsidRPr="00076ECA">
        <w:rPr>
          <w:rFonts w:ascii="Calibri" w:hAnsi="Calibri"/>
          <w:sz w:val="28"/>
          <w:szCs w:val="28"/>
        </w:rPr>
        <w:t xml:space="preserve">for </w:t>
      </w:r>
      <w:r w:rsidR="00BA1AB4" w:rsidRPr="00076ECA">
        <w:rPr>
          <w:rFonts w:ascii="Calibri" w:hAnsi="Calibri"/>
          <w:sz w:val="28"/>
          <w:szCs w:val="28"/>
        </w:rPr>
        <w:t xml:space="preserve">ulike typer </w:t>
      </w:r>
      <w:r w:rsidR="00CB424E" w:rsidRPr="00076ECA">
        <w:rPr>
          <w:rFonts w:ascii="Calibri" w:hAnsi="Calibri"/>
          <w:sz w:val="28"/>
          <w:szCs w:val="28"/>
        </w:rPr>
        <w:t>Kinde</w:t>
      </w:r>
      <w:r w:rsidR="00BA1AB4" w:rsidRPr="00076ECA">
        <w:rPr>
          <w:rFonts w:ascii="Calibri" w:hAnsi="Calibri"/>
          <w:sz w:val="28"/>
          <w:szCs w:val="28"/>
        </w:rPr>
        <w:t xml:space="preserve">r sjokolade. </w:t>
      </w:r>
      <w:r w:rsidR="00801666" w:rsidRPr="00076ECA">
        <w:rPr>
          <w:rFonts w:ascii="Calibri" w:hAnsi="Calibri"/>
          <w:sz w:val="28"/>
          <w:szCs w:val="28"/>
        </w:rPr>
        <w:t xml:space="preserve">Sjokoladene er blant annet utformet som selvstendige nissefigurer og mindre nisser som kan benyttes </w:t>
      </w:r>
      <w:proofErr w:type="spellStart"/>
      <w:r w:rsidR="00801666" w:rsidRPr="00076ECA">
        <w:rPr>
          <w:rFonts w:ascii="Calibri" w:hAnsi="Calibri"/>
          <w:sz w:val="28"/>
          <w:szCs w:val="28"/>
        </w:rPr>
        <w:t>jultrekor</w:t>
      </w:r>
      <w:proofErr w:type="spellEnd"/>
      <w:r w:rsidR="00801666" w:rsidRPr="00076ECA">
        <w:rPr>
          <w:rFonts w:ascii="Calibri" w:hAnsi="Calibri"/>
          <w:sz w:val="28"/>
          <w:szCs w:val="28"/>
        </w:rPr>
        <w:t xml:space="preserve"> eller i kalendre. Sjokoladene er pakket i </w:t>
      </w:r>
      <w:proofErr w:type="spellStart"/>
      <w:r w:rsidR="00801666" w:rsidRPr="00076ECA">
        <w:rPr>
          <w:rFonts w:ascii="Calibri" w:hAnsi="Calibri"/>
          <w:sz w:val="28"/>
          <w:szCs w:val="28"/>
        </w:rPr>
        <w:t>farverik</w:t>
      </w:r>
      <w:proofErr w:type="spellEnd"/>
      <w:r w:rsidR="00801666" w:rsidRPr="00076ECA">
        <w:rPr>
          <w:rFonts w:ascii="Calibri" w:hAnsi="Calibri"/>
          <w:sz w:val="28"/>
          <w:szCs w:val="28"/>
        </w:rPr>
        <w:t xml:space="preserve"> folie. Produktene er eksponert i en stor</w:t>
      </w:r>
      <w:r w:rsidR="00BA1AB4" w:rsidRPr="00076ECA">
        <w:rPr>
          <w:rFonts w:ascii="Calibri" w:hAnsi="Calibri"/>
          <w:sz w:val="28"/>
          <w:szCs w:val="28"/>
        </w:rPr>
        <w:t xml:space="preserve"> sjokksel</w:t>
      </w:r>
      <w:r w:rsidR="00C0668E" w:rsidRPr="00076ECA">
        <w:rPr>
          <w:rFonts w:ascii="Calibri" w:hAnsi="Calibri"/>
          <w:sz w:val="28"/>
          <w:szCs w:val="28"/>
        </w:rPr>
        <w:t>ger på gulv</w:t>
      </w:r>
      <w:r w:rsidR="00801666" w:rsidRPr="00076ECA">
        <w:rPr>
          <w:rFonts w:ascii="Calibri" w:hAnsi="Calibri"/>
          <w:sz w:val="28"/>
          <w:szCs w:val="28"/>
        </w:rPr>
        <w:t>, formet som et slags hus med tak hvor ”snøen” henger</w:t>
      </w:r>
      <w:r w:rsidR="00C0668E" w:rsidRPr="00076ECA">
        <w:rPr>
          <w:rFonts w:ascii="Calibri" w:hAnsi="Calibri"/>
          <w:sz w:val="28"/>
          <w:szCs w:val="28"/>
        </w:rPr>
        <w:t>.</w:t>
      </w:r>
      <w:r w:rsidR="00801666" w:rsidRPr="00076ECA">
        <w:rPr>
          <w:rFonts w:ascii="Calibri" w:hAnsi="Calibri"/>
          <w:sz w:val="28"/>
          <w:szCs w:val="28"/>
        </w:rPr>
        <w:t xml:space="preserve"> På </w:t>
      </w:r>
      <w:proofErr w:type="spellStart"/>
      <w:r w:rsidR="00801666" w:rsidRPr="00076ECA">
        <w:rPr>
          <w:rFonts w:ascii="Calibri" w:hAnsi="Calibri"/>
          <w:sz w:val="28"/>
          <w:szCs w:val="28"/>
        </w:rPr>
        <w:t>gulvplan</w:t>
      </w:r>
      <w:proofErr w:type="spellEnd"/>
      <w:r w:rsidR="00801666" w:rsidRPr="00076ECA">
        <w:rPr>
          <w:rFonts w:ascii="Calibri" w:hAnsi="Calibri"/>
          <w:sz w:val="28"/>
          <w:szCs w:val="28"/>
        </w:rPr>
        <w:t xml:space="preserve"> er utstillingen dekorert med en plakat av </w:t>
      </w:r>
      <w:r w:rsidR="00441E95" w:rsidRPr="00076ECA">
        <w:rPr>
          <w:rFonts w:ascii="Calibri" w:hAnsi="Calibri"/>
          <w:sz w:val="28"/>
          <w:szCs w:val="28"/>
        </w:rPr>
        <w:t xml:space="preserve">en </w:t>
      </w:r>
      <w:proofErr w:type="spellStart"/>
      <w:r w:rsidR="00801666" w:rsidRPr="00076ECA">
        <w:rPr>
          <w:rFonts w:ascii="Calibri" w:hAnsi="Calibri"/>
          <w:sz w:val="28"/>
          <w:szCs w:val="28"/>
        </w:rPr>
        <w:t>farverik</w:t>
      </w:r>
      <w:proofErr w:type="spellEnd"/>
      <w:r w:rsidR="00801666" w:rsidRPr="00076ECA">
        <w:rPr>
          <w:rFonts w:ascii="Calibri" w:hAnsi="Calibri"/>
          <w:sz w:val="28"/>
          <w:szCs w:val="28"/>
        </w:rPr>
        <w:t xml:space="preserve"> nisse</w:t>
      </w:r>
      <w:r w:rsidR="00C0668E" w:rsidRPr="00076ECA">
        <w:rPr>
          <w:rFonts w:ascii="Calibri" w:hAnsi="Calibri"/>
          <w:sz w:val="28"/>
          <w:szCs w:val="28"/>
        </w:rPr>
        <w:t xml:space="preserve"> </w:t>
      </w:r>
      <w:r w:rsidR="00801666" w:rsidRPr="00076ECA">
        <w:rPr>
          <w:rFonts w:ascii="Calibri" w:hAnsi="Calibri"/>
          <w:sz w:val="28"/>
          <w:szCs w:val="28"/>
        </w:rPr>
        <w:t>som bærer et lysende juletre med gaver</w:t>
      </w:r>
      <w:r w:rsidR="002D557A" w:rsidRPr="00076ECA">
        <w:rPr>
          <w:rFonts w:ascii="Calibri" w:hAnsi="Calibri"/>
          <w:sz w:val="28"/>
          <w:szCs w:val="28"/>
        </w:rPr>
        <w:t xml:space="preserve">. </w:t>
      </w:r>
      <w:proofErr w:type="spellStart"/>
      <w:r w:rsidR="00076ECA" w:rsidRPr="00076ECA">
        <w:rPr>
          <w:rFonts w:ascii="Calibri" w:eastAsiaTheme="minorEastAsia" w:hAnsi="Calibri" w:cs="Calibri"/>
          <w:bCs/>
          <w:sz w:val="28"/>
          <w:szCs w:val="28"/>
          <w:lang w:val="en-US" w:eastAsia="nb-NO"/>
        </w:rPr>
        <w:t>Kampanjen</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bCs/>
          <w:sz w:val="28"/>
          <w:szCs w:val="28"/>
          <w:lang w:val="en-US" w:eastAsia="nb-NO"/>
        </w:rPr>
        <w:t>har</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bCs/>
          <w:sz w:val="28"/>
          <w:szCs w:val="28"/>
          <w:lang w:val="en-US" w:eastAsia="nb-NO"/>
        </w:rPr>
        <w:t>vært</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bCs/>
          <w:sz w:val="28"/>
          <w:szCs w:val="28"/>
          <w:lang w:val="en-US" w:eastAsia="nb-NO"/>
        </w:rPr>
        <w:t>distribuert</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bCs/>
          <w:sz w:val="28"/>
          <w:szCs w:val="28"/>
          <w:lang w:val="en-US" w:eastAsia="nb-NO"/>
        </w:rPr>
        <w:t>i</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bCs/>
          <w:sz w:val="28"/>
          <w:szCs w:val="28"/>
          <w:lang w:val="en-US" w:eastAsia="nb-NO"/>
        </w:rPr>
        <w:t>kjedene</w:t>
      </w:r>
      <w:proofErr w:type="spellEnd"/>
      <w:r w:rsidR="00076ECA" w:rsidRPr="00076ECA">
        <w:rPr>
          <w:rFonts w:ascii="Calibri" w:eastAsiaTheme="minorEastAsia" w:hAnsi="Calibri" w:cs="Calibri"/>
          <w:bCs/>
          <w:sz w:val="28"/>
          <w:szCs w:val="28"/>
          <w:lang w:val="en-US" w:eastAsia="nb-NO"/>
        </w:rPr>
        <w:t xml:space="preserve"> </w:t>
      </w:r>
      <w:proofErr w:type="spellStart"/>
      <w:r w:rsidR="00076ECA" w:rsidRPr="00076ECA">
        <w:rPr>
          <w:rFonts w:ascii="Calibri" w:eastAsiaTheme="minorEastAsia" w:hAnsi="Calibri" w:cs="Calibri"/>
          <w:sz w:val="28"/>
          <w:szCs w:val="28"/>
          <w:lang w:val="en-US" w:eastAsia="nb-NO"/>
        </w:rPr>
        <w:t>Meny</w:t>
      </w:r>
      <w:proofErr w:type="spellEnd"/>
      <w:r w:rsidR="00076ECA" w:rsidRPr="00076ECA">
        <w:rPr>
          <w:rFonts w:ascii="Calibri" w:eastAsiaTheme="minorEastAsia" w:hAnsi="Calibri" w:cs="Calibri"/>
          <w:sz w:val="28"/>
          <w:szCs w:val="28"/>
          <w:lang w:val="en-US" w:eastAsia="nb-NO"/>
        </w:rPr>
        <w:t xml:space="preserve">, Ultra, ICA, </w:t>
      </w:r>
      <w:proofErr w:type="spellStart"/>
      <w:r w:rsidR="00076ECA" w:rsidRPr="00076ECA">
        <w:rPr>
          <w:rFonts w:ascii="Calibri" w:eastAsiaTheme="minorEastAsia" w:hAnsi="Calibri" w:cs="Calibri"/>
          <w:sz w:val="28"/>
          <w:szCs w:val="28"/>
          <w:lang w:val="en-US" w:eastAsia="nb-NO"/>
        </w:rPr>
        <w:t>Rimi</w:t>
      </w:r>
      <w:proofErr w:type="spellEnd"/>
      <w:r w:rsidR="00076ECA" w:rsidRPr="00076ECA">
        <w:rPr>
          <w:rFonts w:ascii="Calibri" w:eastAsiaTheme="minorEastAsia" w:hAnsi="Calibri" w:cs="Calibri"/>
          <w:sz w:val="28"/>
          <w:szCs w:val="28"/>
          <w:lang w:val="en-US" w:eastAsia="nb-NO"/>
        </w:rPr>
        <w:t xml:space="preserve">, </w:t>
      </w:r>
      <w:proofErr w:type="spellStart"/>
      <w:proofErr w:type="gramStart"/>
      <w:r w:rsidR="00076ECA" w:rsidRPr="00076ECA">
        <w:rPr>
          <w:rFonts w:ascii="Calibri" w:eastAsiaTheme="minorEastAsia" w:hAnsi="Calibri" w:cs="Calibri"/>
          <w:sz w:val="28"/>
          <w:szCs w:val="28"/>
          <w:lang w:val="en-US" w:eastAsia="nb-NO"/>
        </w:rPr>
        <w:t>og</w:t>
      </w:r>
      <w:proofErr w:type="spellEnd"/>
      <w:proofErr w:type="gramEnd"/>
      <w:r w:rsidR="00076ECA" w:rsidRPr="00076ECA">
        <w:rPr>
          <w:rFonts w:ascii="Calibri" w:eastAsiaTheme="minorEastAsia" w:hAnsi="Calibri" w:cs="Calibri"/>
          <w:sz w:val="28"/>
          <w:szCs w:val="28"/>
          <w:lang w:val="en-US" w:eastAsia="nb-NO"/>
        </w:rPr>
        <w:t xml:space="preserve"> Kiwi</w:t>
      </w:r>
      <w:r w:rsidR="00076ECA">
        <w:rPr>
          <w:rFonts w:ascii="Calibri" w:eastAsiaTheme="minorEastAsia" w:hAnsi="Calibri" w:cs="Calibri"/>
          <w:sz w:val="28"/>
          <w:szCs w:val="28"/>
          <w:lang w:val="en-US" w:eastAsia="nb-NO"/>
        </w:rPr>
        <w:t>.</w:t>
      </w:r>
    </w:p>
    <w:p w14:paraId="5D8DFC17" w14:textId="2B631FF2" w:rsidR="00BF7590" w:rsidRPr="00076ECA" w:rsidRDefault="002D557A" w:rsidP="00076ECA">
      <w:pPr>
        <w:pStyle w:val="Brdtekst"/>
        <w:spacing w:line="276" w:lineRule="auto"/>
        <w:rPr>
          <w:rFonts w:ascii="Calibri" w:hAnsi="Calibri"/>
          <w:sz w:val="28"/>
          <w:szCs w:val="28"/>
        </w:rPr>
      </w:pPr>
      <w:proofErr w:type="spellStart"/>
      <w:r w:rsidRPr="00076ECA">
        <w:rPr>
          <w:rFonts w:ascii="Calibri" w:hAnsi="Calibri"/>
          <w:sz w:val="28"/>
          <w:szCs w:val="28"/>
        </w:rPr>
        <w:t>MFUs</w:t>
      </w:r>
      <w:proofErr w:type="spellEnd"/>
      <w:r w:rsidRPr="00076ECA">
        <w:rPr>
          <w:rFonts w:ascii="Calibri" w:hAnsi="Calibri"/>
          <w:sz w:val="28"/>
          <w:szCs w:val="28"/>
        </w:rPr>
        <w:t xml:space="preserve"> forespørsel til Ferrero om hvilke andre kjeder denne </w:t>
      </w:r>
      <w:r w:rsidR="00BA4224" w:rsidRPr="00076ECA">
        <w:rPr>
          <w:rFonts w:ascii="Calibri" w:hAnsi="Calibri"/>
          <w:sz w:val="28"/>
          <w:szCs w:val="28"/>
        </w:rPr>
        <w:t xml:space="preserve">kampanjen </w:t>
      </w:r>
      <w:r w:rsidRPr="00076ECA">
        <w:rPr>
          <w:rFonts w:ascii="Calibri" w:hAnsi="Calibri"/>
          <w:sz w:val="28"/>
          <w:szCs w:val="28"/>
        </w:rPr>
        <w:t>har vært distribuert i</w:t>
      </w:r>
      <w:r w:rsidR="00BA4224" w:rsidRPr="00076ECA">
        <w:rPr>
          <w:rFonts w:ascii="Calibri" w:hAnsi="Calibri"/>
          <w:sz w:val="28"/>
          <w:szCs w:val="28"/>
        </w:rPr>
        <w:t>,</w:t>
      </w:r>
      <w:r w:rsidR="00801666" w:rsidRPr="00076ECA">
        <w:rPr>
          <w:rFonts w:ascii="Calibri" w:hAnsi="Calibri"/>
          <w:sz w:val="28"/>
          <w:szCs w:val="28"/>
        </w:rPr>
        <w:t xml:space="preserve"> har ikke blitt besvart.</w:t>
      </w:r>
    </w:p>
    <w:p w14:paraId="02F55B0A" w14:textId="1E4EB731" w:rsidR="00697119" w:rsidRPr="00697119" w:rsidRDefault="00697119" w:rsidP="00697119">
      <w:pPr>
        <w:pStyle w:val="Brdtekst"/>
        <w:rPr>
          <w:sz w:val="22"/>
          <w:szCs w:val="22"/>
        </w:rPr>
      </w:pPr>
      <w:r w:rsidRPr="00697119">
        <w:rPr>
          <w:sz w:val="22"/>
          <w:szCs w:val="22"/>
        </w:rPr>
        <w:t xml:space="preserve"> </w:t>
      </w:r>
    </w:p>
    <w:p w14:paraId="19B23DD7" w14:textId="44FB7FFE" w:rsidR="00697119" w:rsidRPr="00076ECA" w:rsidRDefault="00697119" w:rsidP="00697119">
      <w:pPr>
        <w:pStyle w:val="Brdtekst"/>
        <w:rPr>
          <w:rFonts w:ascii="Calibri" w:hAnsi="Calibri"/>
          <w:b/>
          <w:sz w:val="28"/>
          <w:szCs w:val="28"/>
        </w:rPr>
      </w:pPr>
      <w:r w:rsidRPr="00076ECA">
        <w:rPr>
          <w:rFonts w:ascii="Calibri" w:hAnsi="Calibri"/>
          <w:b/>
          <w:sz w:val="28"/>
          <w:szCs w:val="28"/>
        </w:rPr>
        <w:t>Kommen</w:t>
      </w:r>
      <w:r w:rsidR="007F34AA">
        <w:rPr>
          <w:rFonts w:ascii="Calibri" w:hAnsi="Calibri"/>
          <w:b/>
          <w:sz w:val="28"/>
          <w:szCs w:val="28"/>
        </w:rPr>
        <w:t>tarer fra de innklagede:</w:t>
      </w:r>
    </w:p>
    <w:p w14:paraId="4E40A192" w14:textId="79C05830" w:rsidR="006A05DB" w:rsidRPr="00076ECA" w:rsidRDefault="00697119" w:rsidP="00697119">
      <w:pPr>
        <w:pStyle w:val="Brdtekst"/>
        <w:rPr>
          <w:rFonts w:ascii="Calibri" w:hAnsi="Calibri"/>
          <w:sz w:val="28"/>
          <w:szCs w:val="28"/>
        </w:rPr>
      </w:pPr>
      <w:r w:rsidRPr="00076ECA">
        <w:rPr>
          <w:rFonts w:ascii="Calibri" w:hAnsi="Calibri"/>
          <w:sz w:val="28"/>
          <w:szCs w:val="28"/>
        </w:rPr>
        <w:t xml:space="preserve">Ferrero Norway, som leverer produktene og kampanjemateriellet, </w:t>
      </w:r>
      <w:r w:rsidR="006A05DB" w:rsidRPr="00076ECA">
        <w:rPr>
          <w:rFonts w:ascii="Calibri" w:hAnsi="Calibri"/>
          <w:sz w:val="28"/>
          <w:szCs w:val="28"/>
        </w:rPr>
        <w:t xml:space="preserve"> anfører at</w:t>
      </w:r>
    </w:p>
    <w:p w14:paraId="3D1B3C4C" w14:textId="527F53D8" w:rsidR="006A05DB" w:rsidRPr="00076ECA" w:rsidRDefault="006A05DB" w:rsidP="006A05DB">
      <w:pPr>
        <w:pStyle w:val="Brdtekst"/>
        <w:numPr>
          <w:ilvl w:val="0"/>
          <w:numId w:val="7"/>
        </w:numPr>
        <w:rPr>
          <w:rFonts w:ascii="Calibri" w:hAnsi="Calibri"/>
          <w:sz w:val="28"/>
          <w:szCs w:val="28"/>
        </w:rPr>
      </w:pPr>
      <w:r w:rsidRPr="00076ECA">
        <w:rPr>
          <w:rFonts w:ascii="Calibri" w:hAnsi="Calibri"/>
          <w:sz w:val="28"/>
          <w:szCs w:val="28"/>
        </w:rPr>
        <w:t>de har høye etiske krav i sin markedsføring</w:t>
      </w:r>
    </w:p>
    <w:p w14:paraId="7B36FACE" w14:textId="630417A8" w:rsidR="006A05DB" w:rsidRPr="00076ECA" w:rsidRDefault="006A05DB" w:rsidP="006A05DB">
      <w:pPr>
        <w:pStyle w:val="Brdtekst"/>
        <w:numPr>
          <w:ilvl w:val="0"/>
          <w:numId w:val="7"/>
        </w:numPr>
        <w:rPr>
          <w:rFonts w:ascii="Calibri" w:hAnsi="Calibri"/>
          <w:sz w:val="28"/>
          <w:szCs w:val="28"/>
        </w:rPr>
      </w:pPr>
      <w:r w:rsidRPr="00076ECA">
        <w:rPr>
          <w:rFonts w:ascii="Calibri" w:hAnsi="Calibri"/>
          <w:sz w:val="28"/>
          <w:szCs w:val="28"/>
        </w:rPr>
        <w:t>de er deltager i det frivillige initiativet innen EU som er kalt EU-</w:t>
      </w:r>
      <w:proofErr w:type="spellStart"/>
      <w:r w:rsidRPr="00076ECA">
        <w:rPr>
          <w:rFonts w:ascii="Calibri" w:hAnsi="Calibri"/>
          <w:sz w:val="28"/>
          <w:szCs w:val="28"/>
        </w:rPr>
        <w:t>pledge</w:t>
      </w:r>
      <w:proofErr w:type="spellEnd"/>
      <w:r w:rsidRPr="00076ECA">
        <w:rPr>
          <w:rFonts w:ascii="Calibri" w:hAnsi="Calibri"/>
          <w:sz w:val="28"/>
          <w:szCs w:val="28"/>
        </w:rPr>
        <w:t xml:space="preserve"> (</w:t>
      </w:r>
      <w:hyperlink r:id="rId10" w:history="1">
        <w:r w:rsidRPr="00076ECA">
          <w:rPr>
            <w:rStyle w:val="Hyperkobling"/>
            <w:rFonts w:ascii="Calibri" w:hAnsi="Calibri"/>
            <w:sz w:val="28"/>
            <w:szCs w:val="28"/>
          </w:rPr>
          <w:t>www.eu-pledge.eu</w:t>
        </w:r>
      </w:hyperlink>
      <w:r w:rsidRPr="00076ECA">
        <w:rPr>
          <w:rFonts w:ascii="Calibri" w:hAnsi="Calibri"/>
          <w:sz w:val="28"/>
          <w:szCs w:val="28"/>
        </w:rPr>
        <w:t xml:space="preserve">) som medfører at de ikke retter kommunikasjon mot barn på </w:t>
      </w:r>
      <w:proofErr w:type="spellStart"/>
      <w:r w:rsidRPr="00076ECA">
        <w:rPr>
          <w:rFonts w:ascii="Calibri" w:hAnsi="Calibri"/>
          <w:sz w:val="28"/>
          <w:szCs w:val="28"/>
        </w:rPr>
        <w:t>print</w:t>
      </w:r>
      <w:proofErr w:type="spellEnd"/>
      <w:r w:rsidRPr="00076ECA">
        <w:rPr>
          <w:rFonts w:ascii="Calibri" w:hAnsi="Calibri"/>
          <w:sz w:val="28"/>
          <w:szCs w:val="28"/>
        </w:rPr>
        <w:t>, TV og på online-media</w:t>
      </w:r>
    </w:p>
    <w:p w14:paraId="3EB54F4D" w14:textId="77777777" w:rsidR="006A05DB" w:rsidRPr="00076ECA" w:rsidRDefault="006A05DB" w:rsidP="006A05DB">
      <w:pPr>
        <w:pStyle w:val="Brdtekst"/>
        <w:numPr>
          <w:ilvl w:val="0"/>
          <w:numId w:val="7"/>
        </w:numPr>
        <w:rPr>
          <w:rFonts w:ascii="Calibri" w:hAnsi="Calibri"/>
          <w:sz w:val="28"/>
          <w:szCs w:val="28"/>
        </w:rPr>
      </w:pPr>
      <w:r w:rsidRPr="00076ECA">
        <w:rPr>
          <w:rFonts w:ascii="Calibri" w:hAnsi="Calibri"/>
          <w:sz w:val="28"/>
          <w:szCs w:val="28"/>
        </w:rPr>
        <w:t>i butikk er målsettingen alltid å rette kommunikasjonen mot foreldrene eller familien</w:t>
      </w:r>
    </w:p>
    <w:p w14:paraId="178CD3E6" w14:textId="66787C52" w:rsidR="006A05DB" w:rsidRPr="00076ECA" w:rsidRDefault="004030A7" w:rsidP="006A05DB">
      <w:pPr>
        <w:pStyle w:val="Brdtekst"/>
        <w:numPr>
          <w:ilvl w:val="0"/>
          <w:numId w:val="7"/>
        </w:numPr>
        <w:rPr>
          <w:rFonts w:ascii="Calibri" w:hAnsi="Calibri"/>
          <w:sz w:val="28"/>
          <w:szCs w:val="28"/>
        </w:rPr>
      </w:pPr>
      <w:r w:rsidRPr="00076ECA">
        <w:rPr>
          <w:rFonts w:ascii="Calibri" w:hAnsi="Calibri"/>
          <w:sz w:val="28"/>
          <w:szCs w:val="28"/>
        </w:rPr>
        <w:t>j</w:t>
      </w:r>
      <w:r w:rsidR="006A05DB" w:rsidRPr="00076ECA">
        <w:rPr>
          <w:rFonts w:ascii="Calibri" w:hAnsi="Calibri"/>
          <w:sz w:val="28"/>
          <w:szCs w:val="28"/>
        </w:rPr>
        <w:t xml:space="preserve">ulehusene og julenissen er en del av julemiljøet i butikkene som bringer frem den gode følelsen av lykke og familie som preger julen </w:t>
      </w:r>
    </w:p>
    <w:p w14:paraId="5EB16507" w14:textId="1E585A3A" w:rsidR="006A05DB" w:rsidRPr="00076ECA" w:rsidRDefault="004030A7" w:rsidP="006A05DB">
      <w:pPr>
        <w:pStyle w:val="Brdtekst"/>
        <w:numPr>
          <w:ilvl w:val="0"/>
          <w:numId w:val="7"/>
        </w:numPr>
        <w:rPr>
          <w:rFonts w:ascii="Calibri" w:hAnsi="Calibri"/>
          <w:sz w:val="28"/>
          <w:szCs w:val="28"/>
        </w:rPr>
      </w:pPr>
      <w:r w:rsidRPr="00076ECA">
        <w:rPr>
          <w:rFonts w:ascii="Calibri" w:hAnsi="Calibri"/>
          <w:sz w:val="28"/>
          <w:szCs w:val="28"/>
        </w:rPr>
        <w:t>p</w:t>
      </w:r>
      <w:r w:rsidR="006A05DB" w:rsidRPr="00076ECA">
        <w:rPr>
          <w:rFonts w:ascii="Calibri" w:hAnsi="Calibri"/>
          <w:sz w:val="28"/>
          <w:szCs w:val="28"/>
        </w:rPr>
        <w:t>roduktene er passende til hele familien</w:t>
      </w:r>
      <w:r w:rsidRPr="00076ECA">
        <w:rPr>
          <w:rFonts w:ascii="Calibri" w:hAnsi="Calibri"/>
          <w:sz w:val="28"/>
          <w:szCs w:val="28"/>
        </w:rPr>
        <w:t xml:space="preserve"> og derfor er generelle julemotiv en del av displayet</w:t>
      </w:r>
    </w:p>
    <w:p w14:paraId="160D1FBE" w14:textId="546CF510" w:rsidR="004030A7" w:rsidRPr="00076ECA" w:rsidRDefault="004030A7" w:rsidP="006A05DB">
      <w:pPr>
        <w:pStyle w:val="Brdtekst"/>
        <w:numPr>
          <w:ilvl w:val="0"/>
          <w:numId w:val="7"/>
        </w:numPr>
        <w:rPr>
          <w:rFonts w:ascii="Calibri" w:hAnsi="Calibri"/>
          <w:sz w:val="28"/>
          <w:szCs w:val="28"/>
        </w:rPr>
      </w:pPr>
      <w:r w:rsidRPr="00076ECA">
        <w:rPr>
          <w:rFonts w:ascii="Calibri" w:hAnsi="Calibri"/>
          <w:sz w:val="28"/>
          <w:szCs w:val="28"/>
        </w:rPr>
        <w:lastRenderedPageBreak/>
        <w:t>de er overrasket over de negative forbrukerreaksjonene</w:t>
      </w:r>
    </w:p>
    <w:p w14:paraId="0C9DDAF2" w14:textId="395D0DFF" w:rsidR="004030A7" w:rsidRPr="00076ECA" w:rsidRDefault="004030A7" w:rsidP="006A05DB">
      <w:pPr>
        <w:pStyle w:val="Brdtekst"/>
        <w:numPr>
          <w:ilvl w:val="0"/>
          <w:numId w:val="7"/>
        </w:numPr>
        <w:rPr>
          <w:rFonts w:ascii="Calibri" w:hAnsi="Calibri"/>
          <w:sz w:val="28"/>
          <w:szCs w:val="28"/>
        </w:rPr>
      </w:pPr>
      <w:r w:rsidRPr="00076ECA">
        <w:rPr>
          <w:rFonts w:ascii="Calibri" w:hAnsi="Calibri"/>
          <w:sz w:val="28"/>
          <w:szCs w:val="28"/>
        </w:rPr>
        <w:t xml:space="preserve">de ønsker et klart rammeverk i lys av retningslinjene og vil gjerne ha møte med </w:t>
      </w:r>
      <w:proofErr w:type="spellStart"/>
      <w:r w:rsidRPr="00076ECA">
        <w:rPr>
          <w:rFonts w:ascii="Calibri" w:hAnsi="Calibri"/>
          <w:sz w:val="28"/>
          <w:szCs w:val="28"/>
        </w:rPr>
        <w:t>MFU</w:t>
      </w:r>
      <w:proofErr w:type="spellEnd"/>
      <w:r w:rsidRPr="00076ECA">
        <w:rPr>
          <w:rFonts w:ascii="Calibri" w:hAnsi="Calibri"/>
          <w:sz w:val="28"/>
          <w:szCs w:val="28"/>
        </w:rPr>
        <w:t xml:space="preserve"> om det</w:t>
      </w:r>
    </w:p>
    <w:p w14:paraId="47B78D15" w14:textId="77777777" w:rsidR="00001F03" w:rsidRPr="00595488" w:rsidRDefault="00001F03" w:rsidP="00001F03">
      <w:pPr>
        <w:spacing w:after="240" w:line="300" w:lineRule="auto"/>
        <w:rPr>
          <w:rFonts w:ascii="Calibri" w:hAnsi="Calibri"/>
          <w:b/>
          <w:sz w:val="28"/>
          <w:szCs w:val="28"/>
        </w:rPr>
      </w:pPr>
      <w:proofErr w:type="spellStart"/>
      <w:r w:rsidRPr="00595488">
        <w:rPr>
          <w:rFonts w:ascii="Calibri" w:hAnsi="Calibri"/>
          <w:b/>
          <w:sz w:val="28"/>
          <w:szCs w:val="28"/>
        </w:rPr>
        <w:t>MFUs</w:t>
      </w:r>
      <w:proofErr w:type="spellEnd"/>
      <w:r w:rsidRPr="00595488">
        <w:rPr>
          <w:rFonts w:ascii="Calibri" w:hAnsi="Calibri"/>
          <w:b/>
          <w:sz w:val="28"/>
          <w:szCs w:val="28"/>
        </w:rPr>
        <w:t xml:space="preserve"> vurdering:</w:t>
      </w:r>
    </w:p>
    <w:p w14:paraId="67AC36E4" w14:textId="77777777" w:rsidR="00001F03" w:rsidRPr="00595488" w:rsidRDefault="00001F03" w:rsidP="00001F03">
      <w:pPr>
        <w:spacing w:after="240" w:line="300" w:lineRule="auto"/>
        <w:rPr>
          <w:rFonts w:ascii="Calibri" w:hAnsi="Calibri"/>
          <w:sz w:val="28"/>
          <w:szCs w:val="28"/>
        </w:rPr>
      </w:pPr>
      <w:r w:rsidRPr="00595488">
        <w:rPr>
          <w:rFonts w:ascii="Calibri" w:hAnsi="Calibri"/>
          <w:sz w:val="28"/>
          <w:szCs w:val="28"/>
        </w:rPr>
        <w:t xml:space="preserve">Spørsmålet utvalget skal ta stilling til, er om julenissedisplayet av Kinder sjokolader av ulike slag, som beskrevet ovenfor, er en </w:t>
      </w:r>
      <w:r w:rsidRPr="00595488">
        <w:rPr>
          <w:rFonts w:ascii="Calibri" w:hAnsi="Calibri"/>
          <w:i/>
          <w:sz w:val="28"/>
          <w:szCs w:val="28"/>
        </w:rPr>
        <w:t xml:space="preserve">markedsføring </w:t>
      </w:r>
      <w:r w:rsidRPr="00595488">
        <w:rPr>
          <w:rFonts w:ascii="Calibri" w:hAnsi="Calibri"/>
          <w:sz w:val="28"/>
          <w:szCs w:val="28"/>
        </w:rPr>
        <w:t>særlig rettet mot barn under 13 år, jf. retningslinjene punkt 2, eller mot ungdom, jf. retningslinjenes punk</w:t>
      </w:r>
      <w:r>
        <w:rPr>
          <w:rFonts w:ascii="Calibri" w:hAnsi="Calibri"/>
          <w:sz w:val="28"/>
          <w:szCs w:val="28"/>
        </w:rPr>
        <w:t>t 3. I følge retningslinjene punkt</w:t>
      </w:r>
      <w:r w:rsidRPr="00595488">
        <w:rPr>
          <w:rFonts w:ascii="Calibri" w:hAnsi="Calibri"/>
          <w:sz w:val="28"/>
          <w:szCs w:val="28"/>
        </w:rPr>
        <w:t xml:space="preserve"> 4 beror denne avgjørelsen på en helhetsvurdering hvor det skal legges vekt på følgende elementer:</w:t>
      </w:r>
    </w:p>
    <w:p w14:paraId="54C2C7FB" w14:textId="77777777" w:rsidR="00001F03" w:rsidRPr="00595488" w:rsidRDefault="00001F03" w:rsidP="00001F03">
      <w:pPr>
        <w:numPr>
          <w:ilvl w:val="0"/>
          <w:numId w:val="6"/>
        </w:numPr>
        <w:spacing w:after="240" w:line="300" w:lineRule="auto"/>
        <w:rPr>
          <w:rFonts w:ascii="Calibri" w:hAnsi="Calibri"/>
          <w:sz w:val="28"/>
          <w:szCs w:val="28"/>
        </w:rPr>
      </w:pPr>
      <w:r w:rsidRPr="00595488">
        <w:rPr>
          <w:rFonts w:ascii="Calibri" w:hAnsi="Calibri"/>
          <w:sz w:val="28"/>
          <w:szCs w:val="28"/>
        </w:rPr>
        <w:t xml:space="preserve">i hvor stor grad </w:t>
      </w:r>
      <w:r>
        <w:rPr>
          <w:rFonts w:ascii="Calibri" w:hAnsi="Calibri"/>
          <w:sz w:val="28"/>
          <w:szCs w:val="28"/>
        </w:rPr>
        <w:t>mediet som er brukt appellerer særlig til barn</w:t>
      </w:r>
      <w:r w:rsidRPr="00595488">
        <w:rPr>
          <w:rFonts w:ascii="Calibri" w:hAnsi="Calibri"/>
          <w:sz w:val="28"/>
          <w:szCs w:val="28"/>
        </w:rPr>
        <w:t xml:space="preserve"> </w:t>
      </w:r>
    </w:p>
    <w:p w14:paraId="4F7ECB63" w14:textId="77777777" w:rsidR="00001F03" w:rsidRPr="00595488" w:rsidRDefault="00001F03" w:rsidP="00001F03">
      <w:pPr>
        <w:numPr>
          <w:ilvl w:val="0"/>
          <w:numId w:val="6"/>
        </w:numPr>
        <w:spacing w:after="240" w:line="300" w:lineRule="auto"/>
        <w:rPr>
          <w:rFonts w:ascii="Calibri" w:hAnsi="Calibri"/>
          <w:sz w:val="28"/>
          <w:szCs w:val="28"/>
        </w:rPr>
      </w:pPr>
      <w:r w:rsidRPr="00595488">
        <w:rPr>
          <w:rFonts w:ascii="Calibri" w:hAnsi="Calibri"/>
          <w:sz w:val="28"/>
          <w:szCs w:val="28"/>
        </w:rPr>
        <w:t>i hvor stor</w:t>
      </w:r>
      <w:r>
        <w:rPr>
          <w:rFonts w:ascii="Calibri" w:hAnsi="Calibri"/>
          <w:sz w:val="28"/>
          <w:szCs w:val="28"/>
        </w:rPr>
        <w:t xml:space="preserve"> grad virkemidlene som er brukt appellerer særlig til barn</w:t>
      </w:r>
    </w:p>
    <w:p w14:paraId="4E4D81AF" w14:textId="77777777" w:rsidR="00001F03" w:rsidRPr="00595488" w:rsidRDefault="00001F03" w:rsidP="00001F03">
      <w:pPr>
        <w:numPr>
          <w:ilvl w:val="0"/>
          <w:numId w:val="6"/>
        </w:numPr>
        <w:spacing w:after="240" w:line="300" w:lineRule="auto"/>
        <w:rPr>
          <w:rFonts w:ascii="Calibri" w:hAnsi="Calibri"/>
          <w:sz w:val="28"/>
          <w:szCs w:val="28"/>
        </w:rPr>
      </w:pPr>
      <w:r w:rsidRPr="00595488">
        <w:rPr>
          <w:rFonts w:ascii="Calibri" w:hAnsi="Calibri"/>
          <w:sz w:val="28"/>
          <w:szCs w:val="28"/>
        </w:rPr>
        <w:t>i hvor stor grad de aktuelle produk</w:t>
      </w:r>
      <w:r>
        <w:rPr>
          <w:rFonts w:ascii="Calibri" w:hAnsi="Calibri"/>
          <w:sz w:val="28"/>
          <w:szCs w:val="28"/>
        </w:rPr>
        <w:t>tene appellerer særlig til barn</w:t>
      </w:r>
      <w:r w:rsidRPr="00595488">
        <w:rPr>
          <w:rFonts w:ascii="Calibri" w:hAnsi="Calibri"/>
          <w:sz w:val="28"/>
          <w:szCs w:val="28"/>
        </w:rPr>
        <w:t xml:space="preserve"> </w:t>
      </w:r>
    </w:p>
    <w:p w14:paraId="0E7505EC" w14:textId="77777777" w:rsidR="00001F03" w:rsidRPr="00595488" w:rsidRDefault="00001F03" w:rsidP="00001F03">
      <w:pPr>
        <w:spacing w:after="240" w:line="300" w:lineRule="auto"/>
        <w:rPr>
          <w:rFonts w:ascii="Calibri" w:hAnsi="Calibri"/>
          <w:sz w:val="28"/>
          <w:szCs w:val="28"/>
          <w:u w:val="single"/>
        </w:rPr>
      </w:pPr>
      <w:r w:rsidRPr="00595488">
        <w:rPr>
          <w:rFonts w:ascii="Calibri" w:hAnsi="Calibri"/>
          <w:sz w:val="28"/>
          <w:szCs w:val="28"/>
          <w:u w:val="single"/>
        </w:rPr>
        <w:t>Produktet:</w:t>
      </w:r>
      <w:r w:rsidRPr="00595488">
        <w:rPr>
          <w:rFonts w:ascii="Calibri" w:hAnsi="Calibri"/>
          <w:sz w:val="28"/>
          <w:szCs w:val="28"/>
        </w:rPr>
        <w:t xml:space="preserve"> Kindersjokolade</w:t>
      </w:r>
      <w:r>
        <w:rPr>
          <w:rFonts w:ascii="Calibri" w:hAnsi="Calibri"/>
          <w:sz w:val="28"/>
          <w:szCs w:val="28"/>
        </w:rPr>
        <w:t xml:space="preserve"> utformet som julenisser i ulike </w:t>
      </w:r>
      <w:r w:rsidRPr="00595488">
        <w:rPr>
          <w:rFonts w:ascii="Calibri" w:hAnsi="Calibri"/>
          <w:sz w:val="28"/>
          <w:szCs w:val="28"/>
        </w:rPr>
        <w:t xml:space="preserve">er produkter som i særlig grad retter seg mot </w:t>
      </w:r>
      <w:r>
        <w:rPr>
          <w:rFonts w:ascii="Calibri" w:hAnsi="Calibri"/>
          <w:sz w:val="28"/>
          <w:szCs w:val="28"/>
        </w:rPr>
        <w:t>barn, og da særlig mindre barn</w:t>
      </w:r>
      <w:r w:rsidRPr="00595488">
        <w:rPr>
          <w:rFonts w:ascii="Calibri" w:hAnsi="Calibri"/>
          <w:sz w:val="28"/>
          <w:szCs w:val="28"/>
        </w:rPr>
        <w:t>. Det medfører at handlingsrommet for markedsføringen av produktene vil være svært begrenset.</w:t>
      </w:r>
    </w:p>
    <w:p w14:paraId="3A70DF10" w14:textId="77777777" w:rsidR="00001F03" w:rsidRPr="00595488" w:rsidRDefault="00001F03" w:rsidP="00001F03">
      <w:pPr>
        <w:spacing w:after="240" w:line="300" w:lineRule="auto"/>
        <w:rPr>
          <w:rFonts w:ascii="Calibri" w:hAnsi="Calibri"/>
          <w:sz w:val="28"/>
          <w:szCs w:val="28"/>
        </w:rPr>
      </w:pPr>
      <w:r w:rsidRPr="00595488">
        <w:rPr>
          <w:rFonts w:ascii="Calibri" w:hAnsi="Calibri"/>
          <w:sz w:val="28"/>
          <w:szCs w:val="28"/>
          <w:u w:val="single"/>
        </w:rPr>
        <w:t xml:space="preserve">Mediet og virkemidlene: </w:t>
      </w:r>
      <w:r w:rsidRPr="00595488">
        <w:rPr>
          <w:rFonts w:ascii="Calibri" w:hAnsi="Calibri"/>
          <w:sz w:val="28"/>
          <w:szCs w:val="28"/>
        </w:rPr>
        <w:t xml:space="preserve">I følge retningslinjene punkt 2b anses </w:t>
      </w:r>
      <w:r w:rsidRPr="00595488">
        <w:rPr>
          <w:rFonts w:ascii="Calibri" w:hAnsi="Calibri"/>
          <w:i/>
          <w:sz w:val="28"/>
          <w:szCs w:val="28"/>
        </w:rPr>
        <w:t xml:space="preserve">alminnelig oppstilling </w:t>
      </w:r>
      <w:r w:rsidRPr="00595488">
        <w:rPr>
          <w:rFonts w:ascii="Calibri" w:hAnsi="Calibri"/>
          <w:sz w:val="28"/>
          <w:szCs w:val="28"/>
        </w:rPr>
        <w:t xml:space="preserve">ikke som markedsføring. I henhold til veiledningen til retningslinjene omfatter </w:t>
      </w:r>
      <w:r w:rsidRPr="00595488">
        <w:rPr>
          <w:rFonts w:ascii="Calibri" w:hAnsi="Calibri"/>
          <w:i/>
          <w:sz w:val="28"/>
          <w:szCs w:val="28"/>
        </w:rPr>
        <w:t>alminnelig oppstilling</w:t>
      </w:r>
      <w:r w:rsidRPr="00595488">
        <w:rPr>
          <w:rFonts w:ascii="Calibri" w:hAnsi="Calibri"/>
          <w:sz w:val="28"/>
          <w:szCs w:val="28"/>
        </w:rPr>
        <w:t xml:space="preserve"> bl.a. hylleplassering og leie av plass på gulvet til oppstilling av varer. Hva som for øvrig faller inn under </w:t>
      </w:r>
      <w:r w:rsidRPr="00595488">
        <w:rPr>
          <w:rFonts w:ascii="Calibri" w:hAnsi="Calibri"/>
          <w:i/>
          <w:sz w:val="28"/>
          <w:szCs w:val="28"/>
        </w:rPr>
        <w:t>alminnelig oppstilling</w:t>
      </w:r>
      <w:r w:rsidRPr="00595488">
        <w:rPr>
          <w:rFonts w:ascii="Calibri" w:hAnsi="Calibri"/>
          <w:sz w:val="28"/>
          <w:szCs w:val="28"/>
        </w:rPr>
        <w:t xml:space="preserve"> vil måtte avgjøres ut fra en konkret vurdering der det i tillegg til selve oppstillingen må ses hen til eventuell bruk av figurer, plakater, bilder med videre. Det vil være det samlede inntrykk av oppstillingen som er avgjørende for hvorvidt oppstillingen kan anses for å være </w:t>
      </w:r>
      <w:r w:rsidRPr="00595488">
        <w:rPr>
          <w:rFonts w:ascii="Calibri" w:hAnsi="Calibri"/>
          <w:i/>
          <w:sz w:val="28"/>
          <w:szCs w:val="28"/>
        </w:rPr>
        <w:t>alminnelig</w:t>
      </w:r>
      <w:r w:rsidRPr="00595488">
        <w:rPr>
          <w:rFonts w:ascii="Calibri" w:hAnsi="Calibri"/>
          <w:sz w:val="28"/>
          <w:szCs w:val="28"/>
        </w:rPr>
        <w:t xml:space="preserve"> eller ikke. Det vises til </w:t>
      </w:r>
      <w:r w:rsidRPr="00595488">
        <w:rPr>
          <w:rFonts w:ascii="Calibri" w:hAnsi="Calibri"/>
          <w:sz w:val="28"/>
          <w:szCs w:val="28"/>
        </w:rPr>
        <w:lastRenderedPageBreak/>
        <w:t xml:space="preserve">veiledningen punkt 2. Hvorvidt oppstillingen er vanlig har i denne sammenheng ingen betydning. </w:t>
      </w:r>
    </w:p>
    <w:p w14:paraId="172A48B9" w14:textId="77777777" w:rsidR="00001F03" w:rsidRPr="00595488" w:rsidRDefault="00001F03" w:rsidP="00001F03">
      <w:pPr>
        <w:spacing w:after="240" w:line="300" w:lineRule="auto"/>
        <w:rPr>
          <w:rFonts w:ascii="Calibri" w:hAnsi="Calibri"/>
          <w:sz w:val="28"/>
          <w:szCs w:val="28"/>
        </w:rPr>
      </w:pPr>
      <w:r w:rsidRPr="00595488">
        <w:rPr>
          <w:rFonts w:ascii="Calibri" w:hAnsi="Calibri"/>
          <w:sz w:val="28"/>
          <w:szCs w:val="28"/>
        </w:rPr>
        <w:t>Produktene er her trukket ut på gulvet og plas</w:t>
      </w:r>
      <w:r>
        <w:rPr>
          <w:rFonts w:ascii="Calibri" w:hAnsi="Calibri"/>
          <w:sz w:val="28"/>
          <w:szCs w:val="28"/>
        </w:rPr>
        <w:t xml:space="preserve">sert i en egen eksponeringseske. </w:t>
      </w:r>
      <w:r w:rsidRPr="00595488">
        <w:rPr>
          <w:rFonts w:ascii="Calibri" w:hAnsi="Calibri"/>
          <w:sz w:val="28"/>
          <w:szCs w:val="28"/>
        </w:rPr>
        <w:t xml:space="preserve">Esken er </w:t>
      </w:r>
      <w:r>
        <w:rPr>
          <w:rFonts w:ascii="Calibri" w:hAnsi="Calibri"/>
          <w:sz w:val="28"/>
          <w:szCs w:val="28"/>
        </w:rPr>
        <w:t xml:space="preserve">stor og formet som et hus eller vinterhytte med snø hengende fra taket. Den er </w:t>
      </w:r>
      <w:r w:rsidRPr="00595488">
        <w:rPr>
          <w:rFonts w:ascii="Calibri" w:hAnsi="Calibri"/>
          <w:sz w:val="28"/>
          <w:szCs w:val="28"/>
        </w:rPr>
        <w:t>sterkt rødfarget og dekorert med stjerner</w:t>
      </w:r>
      <w:r>
        <w:rPr>
          <w:rFonts w:ascii="Calibri" w:hAnsi="Calibri"/>
          <w:sz w:val="28"/>
          <w:szCs w:val="28"/>
        </w:rPr>
        <w:t xml:space="preserve">/snøkrystaller.  </w:t>
      </w:r>
      <w:r w:rsidRPr="00595488">
        <w:rPr>
          <w:rFonts w:ascii="Calibri" w:hAnsi="Calibri"/>
          <w:sz w:val="28"/>
          <w:szCs w:val="28"/>
        </w:rPr>
        <w:t>Isolert sett kan dette sies å være juledekorelementer som ikke spesielt er rettet mot barn. Sjokkselgeren har imidlertid også en</w:t>
      </w:r>
      <w:r>
        <w:rPr>
          <w:rFonts w:ascii="Calibri" w:hAnsi="Calibri"/>
          <w:sz w:val="28"/>
          <w:szCs w:val="28"/>
        </w:rPr>
        <w:t xml:space="preserve"> nissefigur plassert i </w:t>
      </w:r>
      <w:proofErr w:type="spellStart"/>
      <w:r>
        <w:rPr>
          <w:rFonts w:ascii="Calibri" w:hAnsi="Calibri"/>
          <w:sz w:val="28"/>
          <w:szCs w:val="28"/>
        </w:rPr>
        <w:t>nedkant</w:t>
      </w:r>
      <w:proofErr w:type="spellEnd"/>
      <w:r>
        <w:rPr>
          <w:rFonts w:ascii="Calibri" w:hAnsi="Calibri"/>
          <w:sz w:val="28"/>
          <w:szCs w:val="28"/>
        </w:rPr>
        <w:t xml:space="preserve"> av sjokkselgeren. </w:t>
      </w:r>
      <w:r w:rsidRPr="00595488">
        <w:rPr>
          <w:rFonts w:ascii="Calibri" w:hAnsi="Calibri"/>
          <w:sz w:val="28"/>
          <w:szCs w:val="28"/>
        </w:rPr>
        <w:t xml:space="preserve"> Nissef</w:t>
      </w:r>
      <w:r>
        <w:rPr>
          <w:rFonts w:ascii="Calibri" w:hAnsi="Calibri"/>
          <w:sz w:val="28"/>
          <w:szCs w:val="28"/>
        </w:rPr>
        <w:t>iguren er stor og iøynefallende</w:t>
      </w:r>
      <w:r w:rsidRPr="00595488">
        <w:rPr>
          <w:rFonts w:ascii="Calibri" w:hAnsi="Calibri"/>
          <w:sz w:val="28"/>
          <w:szCs w:val="28"/>
        </w:rPr>
        <w:t xml:space="preserve"> og den er knyttet direkte til produktene</w:t>
      </w:r>
      <w:r>
        <w:rPr>
          <w:rFonts w:ascii="Calibri" w:hAnsi="Calibri"/>
          <w:sz w:val="28"/>
          <w:szCs w:val="28"/>
        </w:rPr>
        <w:t xml:space="preserve"> ved at den har samme utforming som innpakningen av sjokoladene</w:t>
      </w:r>
      <w:r w:rsidRPr="00595488">
        <w:rPr>
          <w:rFonts w:ascii="Calibri" w:hAnsi="Calibri"/>
          <w:sz w:val="28"/>
          <w:szCs w:val="28"/>
        </w:rPr>
        <w:t xml:space="preserve">. </w:t>
      </w:r>
      <w:r>
        <w:rPr>
          <w:rFonts w:ascii="Calibri" w:hAnsi="Calibri"/>
          <w:sz w:val="28"/>
          <w:szCs w:val="28"/>
        </w:rPr>
        <w:t xml:space="preserve">Det er en tegnet nisse med en </w:t>
      </w:r>
      <w:r w:rsidRPr="00595488">
        <w:rPr>
          <w:rFonts w:ascii="Calibri" w:hAnsi="Calibri"/>
          <w:sz w:val="28"/>
          <w:szCs w:val="28"/>
        </w:rPr>
        <w:t xml:space="preserve">utforming som </w:t>
      </w:r>
      <w:r>
        <w:rPr>
          <w:rFonts w:ascii="Calibri" w:hAnsi="Calibri"/>
          <w:sz w:val="28"/>
          <w:szCs w:val="28"/>
        </w:rPr>
        <w:t xml:space="preserve">særlig henvender seg til </w:t>
      </w:r>
      <w:r w:rsidRPr="00595488">
        <w:rPr>
          <w:rFonts w:ascii="Calibri" w:hAnsi="Calibri"/>
          <w:sz w:val="28"/>
          <w:szCs w:val="28"/>
        </w:rPr>
        <w:t xml:space="preserve">mindre barn. </w:t>
      </w:r>
      <w:r>
        <w:rPr>
          <w:rFonts w:ascii="Calibri" w:hAnsi="Calibri"/>
          <w:sz w:val="28"/>
          <w:szCs w:val="28"/>
        </w:rPr>
        <w:t xml:space="preserve">Etter </w:t>
      </w:r>
      <w:proofErr w:type="spellStart"/>
      <w:r>
        <w:rPr>
          <w:rFonts w:ascii="Calibri" w:hAnsi="Calibri"/>
          <w:sz w:val="28"/>
          <w:szCs w:val="28"/>
        </w:rPr>
        <w:t>MFUs</w:t>
      </w:r>
      <w:proofErr w:type="spellEnd"/>
      <w:r>
        <w:rPr>
          <w:rFonts w:ascii="Calibri" w:hAnsi="Calibri"/>
          <w:sz w:val="28"/>
          <w:szCs w:val="28"/>
        </w:rPr>
        <w:t xml:space="preserve"> syn </w:t>
      </w:r>
      <w:r w:rsidRPr="00595488">
        <w:rPr>
          <w:rFonts w:ascii="Calibri" w:hAnsi="Calibri"/>
          <w:sz w:val="28"/>
          <w:szCs w:val="28"/>
        </w:rPr>
        <w:t xml:space="preserve">er </w:t>
      </w:r>
      <w:r>
        <w:rPr>
          <w:rFonts w:ascii="Calibri" w:hAnsi="Calibri"/>
          <w:sz w:val="28"/>
          <w:szCs w:val="28"/>
        </w:rPr>
        <w:t xml:space="preserve">dette </w:t>
      </w:r>
      <w:r w:rsidRPr="00595488">
        <w:rPr>
          <w:rFonts w:ascii="Calibri" w:hAnsi="Calibri"/>
          <w:sz w:val="28"/>
          <w:szCs w:val="28"/>
        </w:rPr>
        <w:t xml:space="preserve">derfor en markedsføring som faller inn under retningslinjene. </w:t>
      </w:r>
    </w:p>
    <w:p w14:paraId="4C34A7DD" w14:textId="77777777" w:rsidR="00001F03" w:rsidRPr="00595488" w:rsidRDefault="00001F03" w:rsidP="00001F03">
      <w:pPr>
        <w:spacing w:after="240" w:line="300" w:lineRule="auto"/>
        <w:rPr>
          <w:rFonts w:ascii="Calibri" w:hAnsi="Calibri"/>
          <w:sz w:val="28"/>
          <w:szCs w:val="28"/>
        </w:rPr>
      </w:pPr>
      <w:proofErr w:type="spellStart"/>
      <w:r w:rsidRPr="00595488">
        <w:rPr>
          <w:rFonts w:ascii="Calibri" w:hAnsi="Calibri"/>
          <w:sz w:val="28"/>
          <w:szCs w:val="28"/>
        </w:rPr>
        <w:t>MFU</w:t>
      </w:r>
      <w:proofErr w:type="spellEnd"/>
      <w:r w:rsidRPr="00595488">
        <w:rPr>
          <w:rFonts w:ascii="Calibri" w:hAnsi="Calibri"/>
          <w:sz w:val="28"/>
          <w:szCs w:val="28"/>
        </w:rPr>
        <w:t xml:space="preserve"> er </w:t>
      </w:r>
      <w:r>
        <w:rPr>
          <w:rFonts w:ascii="Calibri" w:hAnsi="Calibri"/>
          <w:sz w:val="28"/>
          <w:szCs w:val="28"/>
        </w:rPr>
        <w:t xml:space="preserve">videre </w:t>
      </w:r>
      <w:r w:rsidRPr="00595488">
        <w:rPr>
          <w:rFonts w:ascii="Calibri" w:hAnsi="Calibri"/>
          <w:sz w:val="28"/>
          <w:szCs w:val="28"/>
        </w:rPr>
        <w:t xml:space="preserve">av den oppfatning at produkter som er så </w:t>
      </w:r>
      <w:proofErr w:type="spellStart"/>
      <w:r w:rsidRPr="00595488">
        <w:rPr>
          <w:rFonts w:ascii="Calibri" w:hAnsi="Calibri"/>
          <w:sz w:val="28"/>
          <w:szCs w:val="28"/>
        </w:rPr>
        <w:t>barnerettet</w:t>
      </w:r>
      <w:proofErr w:type="spellEnd"/>
      <w:r w:rsidRPr="00595488">
        <w:rPr>
          <w:rFonts w:ascii="Calibri" w:hAnsi="Calibri"/>
          <w:sz w:val="28"/>
          <w:szCs w:val="28"/>
        </w:rPr>
        <w:t xml:space="preserve"> som disse Kinderproduktene</w:t>
      </w:r>
      <w:r>
        <w:rPr>
          <w:rFonts w:ascii="Calibri" w:hAnsi="Calibri"/>
          <w:sz w:val="28"/>
          <w:szCs w:val="28"/>
        </w:rPr>
        <w:t xml:space="preserve"> er</w:t>
      </w:r>
      <w:r w:rsidRPr="00595488">
        <w:rPr>
          <w:rFonts w:ascii="Calibri" w:hAnsi="Calibri"/>
          <w:sz w:val="28"/>
          <w:szCs w:val="28"/>
        </w:rPr>
        <w:t xml:space="preserve">, må ha svært nedtonet bruk av designelementer </w:t>
      </w:r>
      <w:r>
        <w:rPr>
          <w:rFonts w:ascii="Calibri" w:hAnsi="Calibri"/>
          <w:sz w:val="28"/>
          <w:szCs w:val="28"/>
        </w:rPr>
        <w:t>dersom det skal brukes en sjokkselger</w:t>
      </w:r>
      <w:r w:rsidRPr="00595488">
        <w:rPr>
          <w:rFonts w:ascii="Calibri" w:hAnsi="Calibri"/>
          <w:sz w:val="28"/>
          <w:szCs w:val="28"/>
        </w:rPr>
        <w:t>.</w:t>
      </w:r>
      <w:r>
        <w:rPr>
          <w:rFonts w:ascii="Calibri" w:hAnsi="Calibri"/>
          <w:sz w:val="28"/>
          <w:szCs w:val="28"/>
        </w:rPr>
        <w:t xml:space="preserve"> Den kombinasjonen som her er gjort av på den ene siden produkter som er særlig rettet mot mindre barn, og på den annen side et </w:t>
      </w:r>
      <w:r w:rsidRPr="00595488">
        <w:rPr>
          <w:rFonts w:ascii="Calibri" w:hAnsi="Calibri"/>
          <w:sz w:val="28"/>
          <w:szCs w:val="28"/>
        </w:rPr>
        <w:t xml:space="preserve">oppmerksomhetsskapende element som også først og fremst appellerer til barn, representerer </w:t>
      </w:r>
      <w:r>
        <w:rPr>
          <w:rFonts w:ascii="Calibri" w:hAnsi="Calibri"/>
          <w:sz w:val="28"/>
          <w:szCs w:val="28"/>
        </w:rPr>
        <w:t xml:space="preserve">etter utvalgets syn </w:t>
      </w:r>
      <w:r w:rsidRPr="00595488">
        <w:rPr>
          <w:rFonts w:ascii="Calibri" w:hAnsi="Calibri"/>
          <w:sz w:val="28"/>
          <w:szCs w:val="28"/>
        </w:rPr>
        <w:t xml:space="preserve">en markedsføring av sjokoladeproduktene som er særskilt rettet mot barn. Markedsføringen er derfor i strid med retningslinjenes punkt 2. </w:t>
      </w:r>
    </w:p>
    <w:p w14:paraId="1B18AE24" w14:textId="77777777" w:rsidR="00001F03" w:rsidRPr="00595488" w:rsidRDefault="00001F03" w:rsidP="00001F03">
      <w:pPr>
        <w:spacing w:after="240" w:line="300" w:lineRule="auto"/>
        <w:rPr>
          <w:rFonts w:ascii="Calibri" w:hAnsi="Calibri"/>
          <w:color w:val="000000"/>
          <w:sz w:val="28"/>
          <w:szCs w:val="28"/>
        </w:rPr>
      </w:pPr>
      <w:r w:rsidRPr="00595488">
        <w:rPr>
          <w:rFonts w:ascii="Calibri" w:hAnsi="Calibri"/>
          <w:color w:val="000000"/>
          <w:sz w:val="28"/>
          <w:szCs w:val="28"/>
        </w:rPr>
        <w:t>Vedtaket er enstemmig.</w:t>
      </w:r>
    </w:p>
    <w:p w14:paraId="1CDD614A" w14:textId="68B0CAAF" w:rsidR="00001F03" w:rsidRPr="00501823" w:rsidRDefault="00501823" w:rsidP="00001F03">
      <w:pPr>
        <w:rPr>
          <w:rFonts w:ascii="Cambria" w:hAnsi="Cambria"/>
        </w:rPr>
      </w:pPr>
      <w:r w:rsidRPr="00501823">
        <w:rPr>
          <w:rFonts w:ascii="Cambria" w:hAnsi="Cambria"/>
        </w:rPr>
        <w:t>120215</w:t>
      </w:r>
    </w:p>
    <w:p w14:paraId="38A99C92" w14:textId="73EA0EEC" w:rsidR="00F87E54" w:rsidRPr="00076ECA" w:rsidRDefault="00F87E54" w:rsidP="00BA4224">
      <w:pPr>
        <w:rPr>
          <w:rFonts w:ascii="Calibri" w:hAnsi="Calibri"/>
          <w:sz w:val="28"/>
          <w:szCs w:val="28"/>
        </w:rPr>
      </w:pPr>
      <w:bookmarkStart w:id="0" w:name="_GoBack"/>
      <w:bookmarkEnd w:id="0"/>
    </w:p>
    <w:sectPr w:rsidR="00F87E54" w:rsidRPr="00076ECA" w:rsidSect="00AA28B8">
      <w:headerReference w:type="default"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D7C1" w14:textId="77777777" w:rsidR="007F34AA" w:rsidRDefault="007F34AA" w:rsidP="004E4479">
      <w:r>
        <w:separator/>
      </w:r>
    </w:p>
  </w:endnote>
  <w:endnote w:type="continuationSeparator" w:id="0">
    <w:p w14:paraId="0175A31C" w14:textId="77777777" w:rsidR="007F34AA" w:rsidRDefault="007F34AA"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2B2EB" w14:textId="2561D7DA" w:rsidR="007F34AA" w:rsidRPr="000F6265" w:rsidRDefault="007F34AA"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39D91" w14:textId="77777777" w:rsidR="007F34AA" w:rsidRDefault="007F34AA" w:rsidP="004E4479">
      <w:r>
        <w:separator/>
      </w:r>
    </w:p>
  </w:footnote>
  <w:footnote w:type="continuationSeparator" w:id="0">
    <w:p w14:paraId="7B799E8A" w14:textId="77777777" w:rsidR="007F34AA" w:rsidRDefault="007F34AA"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E4AC9" w14:textId="257A052E" w:rsidR="007F34AA" w:rsidRDefault="007F34AA" w:rsidP="00576185">
    <w:pPr>
      <w:pStyle w:val="Topptekst"/>
      <w:ind w:left="-1276"/>
    </w:pPr>
    <w:r>
      <w:t xml:space="preserve">           </w:t>
    </w:r>
    <w:r>
      <w:rPr>
        <w:noProof/>
        <w:lang w:val="en-US" w:eastAsia="nb-NO"/>
      </w:rPr>
      <w:drawing>
        <wp:inline distT="0" distB="0" distL="0" distR="0" wp14:anchorId="5502D52B" wp14:editId="0251420F">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p w14:paraId="2462E862" w14:textId="77777777" w:rsidR="007F34AA" w:rsidRDefault="007F34AA" w:rsidP="00576185">
    <w:pPr>
      <w:pStyle w:val="Topptekst"/>
      <w:ind w:left="-1276"/>
    </w:pPr>
  </w:p>
  <w:p w14:paraId="0179C35C" w14:textId="77777777" w:rsidR="007F34AA" w:rsidRDefault="007F34AA" w:rsidP="00576185">
    <w:pPr>
      <w:pStyle w:val="Topptekst"/>
      <w:ind w:left="-1276"/>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nsid w:val="636201E0"/>
    <w:multiLevelType w:val="hybridMultilevel"/>
    <w:tmpl w:val="B59CC75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nsid w:val="75C43283"/>
    <w:multiLevelType w:val="hybridMultilevel"/>
    <w:tmpl w:val="35DCB8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01F03"/>
    <w:rsid w:val="00040ADB"/>
    <w:rsid w:val="00066C2E"/>
    <w:rsid w:val="00076ECA"/>
    <w:rsid w:val="000A37FC"/>
    <w:rsid w:val="000F6265"/>
    <w:rsid w:val="00180066"/>
    <w:rsid w:val="001A1AE6"/>
    <w:rsid w:val="001A7ED7"/>
    <w:rsid w:val="002D557A"/>
    <w:rsid w:val="003F43CF"/>
    <w:rsid w:val="00402212"/>
    <w:rsid w:val="004030A7"/>
    <w:rsid w:val="00441E95"/>
    <w:rsid w:val="004E4479"/>
    <w:rsid w:val="00501823"/>
    <w:rsid w:val="005435D4"/>
    <w:rsid w:val="00571600"/>
    <w:rsid w:val="00576185"/>
    <w:rsid w:val="00697119"/>
    <w:rsid w:val="006A05DB"/>
    <w:rsid w:val="007D7EFC"/>
    <w:rsid w:val="007E7FEE"/>
    <w:rsid w:val="007F34AA"/>
    <w:rsid w:val="00801666"/>
    <w:rsid w:val="0081703B"/>
    <w:rsid w:val="00822182"/>
    <w:rsid w:val="008316AC"/>
    <w:rsid w:val="00960C0B"/>
    <w:rsid w:val="00996A8E"/>
    <w:rsid w:val="009A0C0A"/>
    <w:rsid w:val="00A25104"/>
    <w:rsid w:val="00A556FE"/>
    <w:rsid w:val="00AA28B8"/>
    <w:rsid w:val="00AF4530"/>
    <w:rsid w:val="00BA15F6"/>
    <w:rsid w:val="00BA1AB4"/>
    <w:rsid w:val="00BA4224"/>
    <w:rsid w:val="00BE7EBB"/>
    <w:rsid w:val="00BF7590"/>
    <w:rsid w:val="00C0668E"/>
    <w:rsid w:val="00CB424E"/>
    <w:rsid w:val="00CF3E43"/>
    <w:rsid w:val="00DA4DC0"/>
    <w:rsid w:val="00DA51BA"/>
    <w:rsid w:val="00E65B85"/>
    <w:rsid w:val="00E73E5B"/>
    <w:rsid w:val="00EF71B3"/>
    <w:rsid w:val="00F87E54"/>
    <w:rsid w:val="00FB75BA"/>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16D1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eu-pledge.e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A4C0C-8AD3-324F-A55A-6760F6465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738</Words>
  <Characters>3912</Characters>
  <Application>Microsoft Macintosh Word</Application>
  <DocSecurity>0</DocSecurity>
  <Lines>32</Lines>
  <Paragraphs>9</Paragraphs>
  <ScaleCrop>false</ScaleCrop>
  <Company/>
  <LinksUpToDate>false</LinksUpToDate>
  <CharactersWithSpaces>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Knudsen</dc:creator>
  <cp:keywords/>
  <dc:description/>
  <cp:lastModifiedBy>Wenche Jacobsen</cp:lastModifiedBy>
  <cp:revision>2</cp:revision>
  <cp:lastPrinted>2013-08-26T12:20:00Z</cp:lastPrinted>
  <dcterms:created xsi:type="dcterms:W3CDTF">2015-02-12T10:37:00Z</dcterms:created>
  <dcterms:modified xsi:type="dcterms:W3CDTF">2015-02-12T10:37:00Z</dcterms:modified>
</cp:coreProperties>
</file>